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1366-8k_60degrees.htm"/>
      <w:bookmarkStart w:id="1" w:name="ksea02913668k_60degrees"/>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513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May 13,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E_edei--EntityRegistrantName_c2026"/>
      <w:bookmarkEnd w:id="4"/>
      <w:r>
        <w:rPr>
          <w:rFonts w:ascii="Times New Roman;Times;Serif" w:hAnsi="Times New Roman;Times;Serif"/>
          <w:b/>
          <w:i w:val="false"/>
          <w:caps w:val="false"/>
          <w:smallCaps w:val="false"/>
          <w:sz w:val="20"/>
        </w:rPr>
        <w:t>60 DEGREES PHARMACEUTICALS,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39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895"/>
      </w:tblGrid>
      <w:tr>
        <w:trPr/>
        <w:tc>
          <w:tcPr>
            <w:tcW w:w="2165" w:type="dxa"/>
            <w:tcBorders>
              <w:bottom w:val="single" w:sz="12" w:space="0" w:color="000000"/>
            </w:tcBorders>
            <w:shd w:fill="FFFFFF" w:val="clear"/>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b/>
                <w:sz w:val="20"/>
              </w:rPr>
            </w:pPr>
            <w:bookmarkStart w:id="6" w:name="xdx_907_edei--EntityFileNumber_c20260513"/>
            <w:bookmarkEnd w:id="6"/>
            <w:r>
              <w:rPr>
                <w:b/>
                <w:sz w:val="20"/>
              </w:rPr>
              <w:t>001-41719</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shd w:fill="FFFFFF" w:val="clear"/>
            <w:vAlign w:val="center"/>
          </w:tcPr>
          <w:p>
            <w:pPr>
              <w:pStyle w:val="TableContents"/>
              <w:bidi w:val="0"/>
              <w:spacing w:before="0" w:after="283"/>
              <w:jc w:val="center"/>
              <w:rPr>
                <w:b/>
                <w:sz w:val="20"/>
              </w:rPr>
            </w:pPr>
            <w:bookmarkStart w:id="7" w:name="xdx_90A_edei--EntityTaxIdentificationNum"/>
            <w:bookmarkEnd w:id="7"/>
            <w:r>
              <w:rPr>
                <w:b/>
                <w:sz w:val="20"/>
              </w:rPr>
              <w:t>45-2406880</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95" w:type="dxa"/>
            <w:tcBorders/>
            <w:shd w:fill="FFFFFF" w:val="clear"/>
            <w:tcMar>
              <w:bottom w:w="0" w:type="dxa"/>
            </w:tcMar>
            <w:vAlign w:val="center"/>
          </w:tcPr>
          <w:p>
            <w:pPr>
              <w:pStyle w:val="TableContents"/>
              <w:bidi w:val="0"/>
              <w:spacing w:before="0" w:after="283"/>
              <w:jc w:val="center"/>
              <w:rPr>
                <w:sz w:val="20"/>
              </w:rPr>
            </w:pPr>
            <w:r>
              <w:rPr>
                <w:sz w:val="20"/>
              </w:rPr>
              <w:t>(IRS Employer</w:t>
              <w:br/>
              <w:t>Identification Number)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020" w:type="dxa"/>
        <w:jc w:val="left"/>
        <w:tblInd w:w="0" w:type="dxa"/>
        <w:shd w:fill="FFFFFF" w:val="clear"/>
        <w:tblLayout w:type="fixed"/>
        <w:tblCellMar>
          <w:top w:w="0" w:type="dxa"/>
          <w:left w:w="0" w:type="dxa"/>
          <w:bottom w:w="28" w:type="dxa"/>
          <w:right w:w="0" w:type="dxa"/>
        </w:tblCellMar>
      </w:tblPr>
      <w:tblGrid>
        <w:gridCol w:w="4085"/>
        <w:gridCol w:w="60"/>
        <w:gridCol w:w="875"/>
      </w:tblGrid>
      <w:tr>
        <w:trPr/>
        <w:tc>
          <w:tcPr>
            <w:tcW w:w="4085" w:type="dxa"/>
            <w:tcBorders>
              <w:bottom w:val="single" w:sz="12" w:space="0" w:color="000000"/>
            </w:tcBorders>
            <w:shd w:fill="FFFFFF" w:val="clear"/>
            <w:vAlign w:val="center"/>
          </w:tcPr>
          <w:p>
            <w:pPr>
              <w:pStyle w:val="TableContents"/>
              <w:bidi w:val="0"/>
              <w:jc w:val="center"/>
              <w:rPr>
                <w:b/>
                <w:sz w:val="20"/>
              </w:rPr>
            </w:pPr>
            <w:bookmarkStart w:id="8" w:name="xdx_901_edei--EntityAddressAddressLine1_"/>
            <w:bookmarkEnd w:id="8"/>
            <w:r>
              <w:rPr>
                <w:b/>
                <w:sz w:val="20"/>
              </w:rPr>
              <w:t>1025 Connecticut Avenue NW Suite 1000,</w:t>
            </w:r>
          </w:p>
          <w:p>
            <w:pPr>
              <w:pStyle w:val="TableContents"/>
              <w:bidi w:val="0"/>
              <w:spacing w:before="0" w:after="283"/>
              <w:jc w:val="center"/>
              <w:rPr/>
            </w:pPr>
            <w:bookmarkStart w:id="9" w:name="xdx_90B_edei--EntityAddressCityOrTown_c2"/>
            <w:bookmarkEnd w:id="9"/>
            <w:r>
              <w:rPr>
                <w:b/>
                <w:sz w:val="20"/>
              </w:rPr>
              <w:t xml:space="preserve">Washington, </w:t>
            </w:r>
            <w:bookmarkStart w:id="10" w:name="xdx_904_edei--EntityAddressStateOrProvin"/>
            <w:bookmarkEnd w:id="10"/>
            <w:r>
              <w:rPr>
                <w:b/>
                <w:sz w:val="20"/>
              </w:rPr>
              <w:t>D.C.</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shd w:fill="FFFFFF" w:val="clear"/>
            <w:vAlign w:val="center"/>
          </w:tcPr>
          <w:p>
            <w:pPr>
              <w:pStyle w:val="TableContents"/>
              <w:bidi w:val="0"/>
              <w:spacing w:before="0" w:after="283"/>
              <w:jc w:val="center"/>
              <w:rPr>
                <w:b/>
                <w:sz w:val="20"/>
              </w:rPr>
            </w:pPr>
            <w:bookmarkStart w:id="11" w:name="xdx_900_edei--EntityAddressPostalZipCode"/>
            <w:bookmarkEnd w:id="11"/>
            <w:r>
              <w:rPr>
                <w:b/>
                <w:sz w:val="20"/>
              </w:rPr>
              <w:t>20036</w:t>
            </w:r>
          </w:p>
        </w:tc>
      </w:tr>
      <w:tr>
        <w:trPr/>
        <w:tc>
          <w:tcPr>
            <w:tcW w:w="4085" w:type="dxa"/>
            <w:tcBorders/>
            <w:shd w:fill="FFFFFF" w:val="clear"/>
            <w:tcMar>
              <w:bottom w:w="0" w:type="dxa"/>
            </w:tcMar>
            <w:vAlign w:val="center"/>
          </w:tcPr>
          <w:p>
            <w:pPr>
              <w:pStyle w:val="TableContents"/>
              <w:bidi w:val="0"/>
              <w:spacing w:before="0" w:after="283"/>
              <w:jc w:val="center"/>
              <w:rPr>
                <w:sz w:val="20"/>
              </w:rPr>
            </w:pPr>
            <w:r>
              <w:rPr>
                <w:sz w:val="20"/>
              </w:rPr>
              <w:t>(Address of registrant’s principal executive office)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75"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2" w:name="xdx_900_edei--CityAreaCode_c20260513__20"/>
      <w:bookmarkEnd w:id="12"/>
      <w:r>
        <w:rPr>
          <w:rFonts w:ascii="Times New Roman;Times;Serif" w:hAnsi="Times New Roman;Times;Serif"/>
          <w:b/>
          <w:i w:val="false"/>
          <w:caps w:val="false"/>
          <w:smallCaps w:val="false"/>
          <w:sz w:val="20"/>
          <w:u w:val="single"/>
        </w:rPr>
        <w:t xml:space="preserve">202) </w:t>
      </w:r>
      <w:bookmarkStart w:id="13" w:name="xdx_904_edei--LocalPhoneNumber_c20260513"/>
      <w:bookmarkEnd w:id="13"/>
      <w:r>
        <w:rPr>
          <w:rFonts w:ascii="Times New Roman;Times;Serif" w:hAnsi="Times New Roman;Times;Serif"/>
          <w:b/>
          <w:i w:val="false"/>
          <w:caps w:val="false"/>
          <w:smallCaps w:val="false"/>
          <w:sz w:val="20"/>
          <w:u w:val="single"/>
        </w:rPr>
        <w:t>327-5422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shd w:fill="FFFFFF" w:val="clear"/>
        <w:tblLayout w:type="fixed"/>
        <w:tblCellMar>
          <w:top w:w="0" w:type="dxa"/>
          <w:left w:w="0" w:type="dxa"/>
          <w:bottom w:w="0" w:type="dxa"/>
          <w:right w:w="0" w:type="dxa"/>
        </w:tblCellMar>
      </w:tblPr>
      <w:tblGrid>
        <w:gridCol w:w="245"/>
        <w:gridCol w:w="7295"/>
      </w:tblGrid>
      <w:tr>
        <w:trPr/>
        <w:tc>
          <w:tcPr>
            <w:tcW w:w="245" w:type="dxa"/>
            <w:tcBorders/>
            <w:shd w:fill="FFFFFF" w:val="clear"/>
            <w:vAlign w:val="center"/>
          </w:tcPr>
          <w:p>
            <w:pPr>
              <w:pStyle w:val="TableContents"/>
              <w:bidi w:val="0"/>
              <w:spacing w:before="0" w:after="283"/>
              <w:jc w:val="left"/>
              <w:rPr/>
            </w:pPr>
            <w:bookmarkStart w:id="14" w:name="xdx_909_edei--WrittenCommunications_c202"/>
            <w:bookmarkEnd w:id="14"/>
            <w:r>
              <w:rPr/>
              <w:t>☐</w:t>
            </w:r>
          </w:p>
        </w:tc>
        <w:tc>
          <w:tcPr>
            <w:tcW w:w="7295" w:type="dxa"/>
            <w:tcBorders/>
            <w:shd w:fill="FFFFFF" w:val="clear"/>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245"/>
        <w:gridCol w:w="7325"/>
      </w:tblGrid>
      <w:tr>
        <w:trPr/>
        <w:tc>
          <w:tcPr>
            <w:tcW w:w="245" w:type="dxa"/>
            <w:tcBorders/>
            <w:shd w:fill="FFFFFF" w:val="clear"/>
            <w:vAlign w:val="center"/>
          </w:tcPr>
          <w:p>
            <w:pPr>
              <w:pStyle w:val="TableContents"/>
              <w:bidi w:val="0"/>
              <w:spacing w:before="0" w:after="283"/>
              <w:jc w:val="left"/>
              <w:rPr/>
            </w:pPr>
            <w:bookmarkStart w:id="15" w:name="xdx_902_edei--SolicitingMaterial_c202605"/>
            <w:bookmarkEnd w:id="15"/>
            <w:r>
              <w:rPr/>
              <w:t>☐</w:t>
            </w:r>
          </w:p>
        </w:tc>
        <w:tc>
          <w:tcPr>
            <w:tcW w:w="7325" w:type="dxa"/>
            <w:tcBorders/>
            <w:shd w:fill="FFFFFF" w:val="clear"/>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6" w:name="xdx_904_edei--PreCommencementTenderOffer"/>
            <w:bookmarkEnd w:id="16"/>
            <w:r>
              <w:rPr/>
              <w:t>☐</w:t>
            </w:r>
          </w:p>
        </w:tc>
        <w:tc>
          <w:tcPr>
            <w:tcW w:w="9065" w:type="dxa"/>
            <w:tcBorders/>
            <w:shd w:fill="FFFFFF" w:val="clear"/>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shd w:fill="FFFFFF" w:val="clear"/>
        <w:bidi w:val="0"/>
        <w:spacing w:before="0" w:after="0"/>
        <w:ind w:left="720" w:right="0" w:hanging="720"/>
        <w:jc w:val="left"/>
        <w:rPr>
          <w:caps w:val="false"/>
          <w:smallCaps w:val="false"/>
        </w:rPr>
      </w:pPr>
      <w:r>
        <w:rPr>
          <w:caps w:val="false"/>
          <w:smallCaps w:val="false"/>
        </w:rPr>
        <w:t> </w:t>
      </w:r>
    </w:p>
    <w:tbl>
      <w:tblPr>
        <w:tblW w:w="9250" w:type="dxa"/>
        <w:jc w:val="left"/>
        <w:tblInd w:w="0" w:type="dxa"/>
        <w:shd w:fill="FFFFFF" w:val="clear"/>
        <w:tblLayout w:type="fixed"/>
        <w:tblCellMar>
          <w:top w:w="0" w:type="dxa"/>
          <w:left w:w="0" w:type="dxa"/>
          <w:bottom w:w="0" w:type="dxa"/>
          <w:right w:w="0" w:type="dxa"/>
        </w:tblCellMar>
      </w:tblPr>
      <w:tblGrid>
        <w:gridCol w:w="245"/>
        <w:gridCol w:w="9005"/>
      </w:tblGrid>
      <w:tr>
        <w:trPr/>
        <w:tc>
          <w:tcPr>
            <w:tcW w:w="245" w:type="dxa"/>
            <w:tcBorders/>
            <w:shd w:fill="FFFFFF" w:val="clear"/>
            <w:vAlign w:val="center"/>
          </w:tcPr>
          <w:p>
            <w:pPr>
              <w:pStyle w:val="TableContents"/>
              <w:bidi w:val="0"/>
              <w:spacing w:before="0" w:after="283"/>
              <w:jc w:val="left"/>
              <w:rPr/>
            </w:pPr>
            <w:bookmarkStart w:id="17" w:name="xdx_90D_edei--PreCommencementIssuerTende"/>
            <w:bookmarkEnd w:id="17"/>
            <w:r>
              <w:rPr/>
              <w:t>☐</w:t>
            </w:r>
          </w:p>
        </w:tc>
        <w:tc>
          <w:tcPr>
            <w:tcW w:w="9005" w:type="dxa"/>
            <w:tcBorders/>
            <w:shd w:fill="FFFFFF" w:val="clear"/>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957"/>
        <w:gridCol w:w="60"/>
        <w:gridCol w:w="1539"/>
        <w:gridCol w:w="60"/>
        <w:gridCol w:w="3589"/>
      </w:tblGrid>
      <w:tr>
        <w:trPr/>
        <w:tc>
          <w:tcPr>
            <w:tcW w:w="4957"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9"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89"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4957" w:type="dxa"/>
            <w:tcBorders/>
            <w:shd w:fill="CCEEFF" w:val="clear"/>
            <w:tcMar>
              <w:bottom w:w="0" w:type="dxa"/>
            </w:tcMar>
            <w:vAlign w:val="center"/>
          </w:tcPr>
          <w:p>
            <w:pPr>
              <w:pStyle w:val="TableContents"/>
              <w:bidi w:val="0"/>
              <w:spacing w:before="0" w:after="283"/>
              <w:jc w:val="center"/>
              <w:rPr>
                <w:sz w:val="20"/>
              </w:rPr>
            </w:pPr>
            <w:bookmarkStart w:id="18" w:name="xdx_902_edei--Security12bTitle_c20260513"/>
            <w:bookmarkEnd w:id="18"/>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9" w:type="dxa"/>
            <w:tcBorders/>
            <w:shd w:fill="CCEEFF" w:val="clear"/>
            <w:tcMar>
              <w:bottom w:w="0" w:type="dxa"/>
            </w:tcMar>
            <w:vAlign w:val="center"/>
          </w:tcPr>
          <w:p>
            <w:pPr>
              <w:pStyle w:val="TableContents"/>
              <w:bidi w:val="0"/>
              <w:spacing w:before="0" w:after="283"/>
              <w:jc w:val="center"/>
              <w:rPr>
                <w:sz w:val="20"/>
              </w:rPr>
            </w:pPr>
            <w:bookmarkStart w:id="19" w:name="xdx_905_edei--TradingSymbol_c20260513__2"/>
            <w:bookmarkEnd w:id="19"/>
            <w:r>
              <w:rPr>
                <w:sz w:val="20"/>
              </w:rPr>
              <w:t>SXTP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89"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1_edei--SecurityExchangeName_c2026"/>
            <w:bookmarkEnd w:id="20"/>
            <w:r>
              <w:rPr>
                <w:sz w:val="20"/>
              </w:rPr>
              <w:t>Nasdaq Stock Market LLC</w:t>
            </w:r>
          </w:p>
        </w:tc>
      </w:tr>
      <w:tr>
        <w:trPr/>
        <w:tc>
          <w:tcPr>
            <w:tcW w:w="4957" w:type="dxa"/>
            <w:tcBorders/>
            <w:shd w:fill="FFFFFF" w:val="clear"/>
            <w:tcMar>
              <w:bottom w:w="0" w:type="dxa"/>
            </w:tcMar>
            <w:vAlign w:val="center"/>
          </w:tcPr>
          <w:p>
            <w:pPr>
              <w:pStyle w:val="TableContents"/>
              <w:bidi w:val="0"/>
              <w:spacing w:before="0" w:after="283"/>
              <w:jc w:val="center"/>
              <w:rPr>
                <w:sz w:val="20"/>
              </w:rPr>
            </w:pPr>
            <w:bookmarkStart w:id="21" w:name="xdx_90F_edei--Security12bTitle_c20260513"/>
            <w:bookmarkEnd w:id="21"/>
            <w:r>
              <w:rPr>
                <w:sz w:val="20"/>
              </w:rPr>
              <w:t>Warrants, each warrant to purchase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9" w:type="dxa"/>
            <w:tcBorders/>
            <w:shd w:fill="FFFFFF" w:val="clear"/>
            <w:tcMar>
              <w:bottom w:w="0" w:type="dxa"/>
            </w:tcMar>
            <w:vAlign w:val="center"/>
          </w:tcPr>
          <w:p>
            <w:pPr>
              <w:pStyle w:val="TableContents"/>
              <w:bidi w:val="0"/>
              <w:spacing w:before="0" w:after="283"/>
              <w:jc w:val="center"/>
              <w:rPr>
                <w:sz w:val="20"/>
              </w:rPr>
            </w:pPr>
            <w:bookmarkStart w:id="22" w:name="xdx_904_edei--TradingSymbol_c20260513__2"/>
            <w:bookmarkEnd w:id="22"/>
            <w:r>
              <w:rPr>
                <w:sz w:val="20"/>
              </w:rPr>
              <w:t>SXTPW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89"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D_edei--SecurityExchangeName_c2026"/>
            <w:bookmarkEnd w:id="23"/>
            <w:r>
              <w:rPr>
                <w:sz w:val="20"/>
              </w:rPr>
              <w:t>Nasdaq Stock Market LLC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7_edei--EntityExTransitionPeriod_c"/>
      <w:bookmarkEnd w:id="25"/>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Board of Directors (the “Board”) of 60 Degrees Pharmaceuticals, Inc. (the “Company”) appointed Eric Francois to serve as a member of the Board, effective immediately.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Francois is a strategic financial executive with over 20 years of leadership experience in the healthcare and life sciences sectors. He currently serves as an Independent Director of CERo Therapeutics Holdings, Inc. (Nasdaq: CERO) and as an independent strategic advisor to emerging life sciences companies. Mr. Francois previously served as Managing Director in Healthcare Investment Banking at Raymond James and Credit Suisse, where he led numerous equity, debt, and M&amp;A transactions for small- and mid-cap biotechnology companies. Prior to his investment banking roles, he was Chief Financial Officer of SCYNEXIS, Inc. (Nasdaq: SCYX), where he oversaw finance, corporate development, investor relations, and operations, and raised over $300 million in capital to support the company’s growth through FDA approval and commercial launch. He has also served as an independent director of Diffusion Pharmaceuticals Inc. (Nasdaq: DFFN), including roles on its Audit and Compensation Committees. Mr. Francois began his career in equity capital markets at Cowen &amp; Company and Lazard Frères and holds M.A. and B.A. degrees in business and economics from the Sorbonne University in Paris.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Francois and any other persons pursuant to which he was appointed as a director. There are no family relationships between Mr. Francois and any director or executive officer of the Company, and Mr. Francois has no direct or indirect material interest in any transaction required to be disclosed pursuant to Item 404(a) of Regulation S-K.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Francois will receive compensation for his service on the Board consistent with the Company’s standard compensation arrangements for non-employee directors.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379" w:type="dxa"/>
        <w:jc w:val="left"/>
        <w:tblInd w:w="0" w:type="dxa"/>
        <w:tblLayout w:type="fixed"/>
        <w:tblCellMar>
          <w:top w:w="0" w:type="dxa"/>
          <w:left w:w="0" w:type="dxa"/>
          <w:bottom w:w="0" w:type="dxa"/>
          <w:right w:w="0" w:type="dxa"/>
        </w:tblCellMar>
      </w:tblPr>
      <w:tblGrid>
        <w:gridCol w:w="1655"/>
        <w:gridCol w:w="609"/>
        <w:gridCol w:w="3115"/>
      </w:tblGrid>
      <w:tr>
        <w:trPr/>
        <w:tc>
          <w:tcPr>
            <w:tcW w:w="165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b/>
                <w:sz w:val="20"/>
              </w:rPr>
            </w:pPr>
            <w:r>
              <w:rPr>
                <w:b/>
                <w:sz w:val="20"/>
              </w:rPr>
              <w:t>60 DEGREES PHARMACEUTICALS, INC.</w:t>
            </w:r>
          </w:p>
        </w:tc>
      </w:tr>
      <w:tr>
        <w:trPr/>
        <w:tc>
          <w:tcPr>
            <w:tcW w:w="1655"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18, 2026</w:t>
            </w:r>
          </w:p>
        </w:tc>
        <w:tc>
          <w:tcPr>
            <w:tcW w:w="609" w:type="dxa"/>
            <w:tcBorders/>
            <w:vAlign w:val="center"/>
          </w:tcPr>
          <w:p>
            <w:pPr>
              <w:pStyle w:val="TableContents"/>
              <w:bidi w:val="0"/>
              <w:spacing w:before="0" w:after="283"/>
              <w:jc w:val="left"/>
              <w:rPr>
                <w:sz w:val="20"/>
              </w:rPr>
            </w:pPr>
            <w:r>
              <w:rPr>
                <w:sz w:val="20"/>
              </w:rPr>
              <w:t>By:</w:t>
            </w:r>
          </w:p>
        </w:tc>
        <w:tc>
          <w:tcPr>
            <w:tcW w:w="311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Geoffrey Dow</w:t>
            </w:r>
          </w:p>
        </w:tc>
      </w:tr>
      <w:tr>
        <w:trPr/>
        <w:tc>
          <w:tcPr>
            <w:tcW w:w="165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sz w:val="20"/>
              </w:rPr>
              <w:t>Name:</w:t>
            </w:r>
            <w:r>
              <w:rPr/>
              <w:t> </w:t>
            </w:r>
          </w:p>
        </w:tc>
        <w:tc>
          <w:tcPr>
            <w:tcW w:w="3115" w:type="dxa"/>
            <w:tcBorders/>
            <w:vAlign w:val="center"/>
          </w:tcPr>
          <w:p>
            <w:pPr>
              <w:pStyle w:val="TableContents"/>
              <w:bidi w:val="0"/>
              <w:spacing w:before="0" w:after="283"/>
              <w:jc w:val="left"/>
              <w:rPr>
                <w:sz w:val="20"/>
              </w:rPr>
            </w:pPr>
            <w:r>
              <w:rPr>
                <w:sz w:val="20"/>
              </w:rPr>
              <w:t>Geoffrey Dow                   </w:t>
            </w:r>
          </w:p>
        </w:tc>
      </w:tr>
      <w:tr>
        <w:trPr/>
        <w:tc>
          <w:tcPr>
            <w:tcW w:w="165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sz w:val="20"/>
              </w:rPr>
            </w:pPr>
            <w:r>
              <w:rPr>
                <w:sz w:val="20"/>
              </w:rPr>
              <w:t>Title:</w:t>
            </w:r>
          </w:p>
        </w:tc>
        <w:tc>
          <w:tcPr>
            <w:tcW w:w="3115" w:type="dxa"/>
            <w:tcBorders/>
            <w:vAlign w:val="center"/>
          </w:tcPr>
          <w:p>
            <w:pPr>
              <w:pStyle w:val="TableContents"/>
              <w:bidi w:val="0"/>
              <w:spacing w:before="0" w:after="283"/>
              <w:jc w:val="left"/>
              <w:rPr>
                <w:sz w:val="20"/>
              </w:rPr>
            </w:pPr>
            <w:r>
              <w:rPr>
                <w:sz w:val="20"/>
              </w:rPr>
              <w:t>Chief Executive Officer and President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692</Words>
  <Characters>3883</Characters>
  <CharactersWithSpaces>4585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