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 Degrees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83006G401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83006G401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Ayrton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163,480.00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163,480.00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163,480.00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83006G401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jc w:val="both"/>
        <w:ind w:left="1120" w:right="3019"/>
        <w:spacing w:after="0" w:line="312" w:lineRule="auto"/>
        <w:rPr>
          <w:sz w:val="20"/>
          <w:szCs w:val="20"/>
          <w:color w:val="auto"/>
        </w:rPr>
      </w:pPr>
      <w:r>
        <w:rPr>
          <w:rFonts w:ascii="Times New Roman" w:cs="Times New Roman" w:eastAsia="Times New Roman" w:hAnsi="Times New Roman"/>
          <w:sz w:val="21"/>
          <w:szCs w:val="21"/>
          <w:color w:val="auto"/>
        </w:rPr>
        <w:t>Alto Opportunity Master Fund, SPC - Segregated Master Portfolio B 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163,480.00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163,480.00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163,480.00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9.99 %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83006G401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Waqas Khatri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163,480.00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163,480.00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163,480.00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60 Degrees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039"/>
        <w:spacing w:after="0"/>
        <w:rPr>
          <w:sz w:val="20"/>
          <w:szCs w:val="20"/>
          <w:color w:val="auto"/>
        </w:rPr>
      </w:pPr>
      <w:r>
        <w:rPr>
          <w:rFonts w:ascii="Times New Roman" w:cs="Times New Roman" w:eastAsia="Times New Roman" w:hAnsi="Times New Roman"/>
          <w:sz w:val="22"/>
          <w:szCs w:val="22"/>
          <w:color w:val="auto"/>
        </w:rPr>
        <w:t>1025 Connecticut Avenue NW Suite 1000 Washington D.C. DC 20036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920" w:right="400"/>
        <w:spacing w:after="0" w:line="256" w:lineRule="auto"/>
        <w:rPr>
          <w:sz w:val="20"/>
          <w:szCs w:val="20"/>
          <w:color w:val="auto"/>
        </w:rPr>
      </w:pPr>
      <w:r>
        <w:rPr>
          <w:rFonts w:ascii="Times New Roman" w:cs="Times New Roman" w:eastAsia="Times New Roman" w:hAnsi="Times New Roman"/>
          <w:sz w:val="22"/>
          <w:szCs w:val="22"/>
          <w:color w:val="auto"/>
        </w:rPr>
        <w:t>(i) Ayrton Capital LLC, (ii) Alto Opportunity Master Fund, SPC - Segregated Master Portfolio B; and (iii) Waqas Khatri</w:t>
      </w: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220" w:hanging="912"/>
        <w:spacing w:after="0" w:line="256"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Ayrton Capital LLC, 55 Post Rd West, 2nd Floor Westport, CT 06880; (ii) Alto Opportunity Master Fund, SPC - Segregated Master Portfolio B, Suite #7 Grand Pavilion Commercial Centre, 802 West Bay Road, Grand Cayman, P.O. Box 10250, Cayman Islands; and (iii) Waqas Khatri 55 Post Rd West, 2nd Floor Westport, CT 06880 Citizenship:</w:t>
      </w:r>
    </w:p>
    <w:p>
      <w:pPr>
        <w:ind w:left="920" w:hanging="912"/>
        <w:spacing w:after="0" w:line="228" w:lineRule="auto"/>
        <w:tabs>
          <w:tab w:leader="none" w:pos="920" w:val="left"/>
        </w:tabs>
        <w:numPr>
          <w:ilvl w:val="0"/>
          <w:numId w:val="4"/>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(i) Ayrton Capital LLC: United States; (ii) Alto Opportunity Master Fund, SPC - Segregated Master Portfolio B:</w:t>
      </w:r>
    </w:p>
    <w:p>
      <w:pPr>
        <w:ind w:left="920" w:right="5500"/>
        <w:spacing w:after="0" w:line="256" w:lineRule="auto"/>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Cayman Islands; and (iii) Waqas Khatri: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83006G401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Ayrton Capital LLC: 163,480; (ii) Alto Opportunity Master Fund, SPC - Segregated Master Portfolio B: 163,480; and</w:t>
      </w:r>
    </w:p>
    <w:p>
      <w:pPr>
        <w:spacing w:after="0" w:line="26" w:lineRule="exact"/>
        <w:rPr>
          <w:sz w:val="20"/>
          <w:szCs w:val="20"/>
          <w:color w:val="auto"/>
        </w:rPr>
      </w:pPr>
    </w:p>
    <w:p>
      <w:pPr>
        <w:ind w:left="920" w:firstLine="6"/>
        <w:spacing w:after="0" w:line="241" w:lineRule="auto"/>
        <w:tabs>
          <w:tab w:leader="none" w:pos="1298"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Waqas Khatri: 163,480. Represents 163,480 shares of Common Stock issuable on the exercise of certain warrants (the "Warrants") held by the Reporting Persons. The issuable shares of Common Stock related to the exercise of the</w:t>
      </w:r>
    </w:p>
    <w:p>
      <w:pPr>
        <w:spacing w:after="0" w:line="1" w:lineRule="exact"/>
        <w:rPr>
          <w:rFonts w:ascii="Times New Roman" w:cs="Times New Roman" w:eastAsia="Times New Roman" w:hAnsi="Times New Roman"/>
          <w:sz w:val="21"/>
          <w:szCs w:val="21"/>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Warrants are subject to a 9.99% beneficial ownership blocker. The shares reported herein represent Common Stock of 60 Degrees Pharmaceuticals, Inc. (the "Issuer") held by Alto Opportunity Master Fund, SPC- Segregated Master Portfolio B, a Cayman Islands exempted company (the "Fund"). The Fund is a private investment vehicle for which Ayrton Capital LLC, a Delaware limited liability company (the "Investment Manager"), serves as the investment manager. Waqas Khatri serves as the managing member of the Investment Manager (all of the foregoing, collectively, the "Reporting Persons").</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percentages below are based on (i) 1,472,891 shares of Common Stock of the Issuer that were outstanding as of</w:t>
      </w:r>
    </w:p>
    <w:p>
      <w:pPr>
        <w:spacing w:after="0" w:line="25" w:lineRule="exact"/>
        <w:rPr>
          <w:rFonts w:ascii="Times New Roman" w:cs="Times New Roman" w:eastAsia="Times New Roman" w:hAnsi="Times New Roman"/>
          <w:sz w:val="22"/>
          <w:szCs w:val="22"/>
          <w:color w:val="auto"/>
        </w:rPr>
      </w:pPr>
    </w:p>
    <w:p>
      <w:pPr>
        <w:ind w:left="920" w:right="140" w:hanging="912"/>
        <w:spacing w:after="0" w:line="181"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March 27, 2025; and (ii) 163,480 shares of Common Stock issuable on the exercise of the Warrants held by the Reporting Persons. The amount of shares outstanding was based upon a statement in the Issuer's Form 10-K filed on March 27, 2025. For the sake of clarity, the holdings of the Reporting Persons reported herein are as of March 31,</w:t>
      </w:r>
    </w:p>
    <w:p>
      <w:pPr>
        <w:ind w:left="920"/>
        <w:spacing w:after="0" w:line="230"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2025. (i) Ayrton Capital LLC: 9.99%; (ii) Alto Opportunity Master Fund, SPC - Segregated Master Portfolio B:</w:t>
      </w: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9.99%; and (iii) Waqas Khatri: 9.99%. %</w:t>
      </w:r>
    </w:p>
    <w:p>
      <w:pPr>
        <w:spacing w:after="0" w:line="20"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1180" w:hanging="254"/>
        <w:spacing w:after="0"/>
        <w:tabs>
          <w:tab w:leader="none" w:pos="118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sz w:val="20"/>
          <w:szCs w:val="20"/>
          <w:color w:val="auto"/>
        </w:rPr>
      </w:pPr>
    </w:p>
    <w:p>
      <w:pPr>
        <w:ind w:left="920" w:right="120" w:firstLine="6"/>
        <w:spacing w:after="0" w:line="258" w:lineRule="auto"/>
        <w:tabs>
          <w:tab w:leader="none" w:pos="11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Ayrton Capital LLC: 163,480; (ii) Alto Opportunity Master Fund, SPC - Segregated Master Portfolio B: 163,480; and (iii) Waqas Khatri: 163,480</w:t>
      </w:r>
    </w:p>
    <w:p>
      <w:pPr>
        <w:spacing w:after="0" w:line="239" w:lineRule="exact"/>
        <w:rPr>
          <w:rFonts w:ascii="Times New Roman" w:cs="Times New Roman" w:eastAsia="Times New Roman" w:hAnsi="Times New Roman"/>
          <w:sz w:val="22"/>
          <w:szCs w:val="22"/>
          <w:color w:val="auto"/>
        </w:rPr>
      </w:pPr>
    </w:p>
    <w:p>
      <w:pPr>
        <w:ind w:left="1240" w:hanging="314"/>
        <w:spacing w:after="0"/>
        <w:tabs>
          <w:tab w:leader="none" w:pos="12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ectPr>
          <w:pgSz w:w="11900" w:h="16838" w:orient="portrait"/>
          <w:cols w:equalWidth="0" w:num="1">
            <w:col w:w="11120"/>
          </w:cols>
          <w:pgMar w:left="360" w:top="355" w:right="41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600" w:firstLine="6"/>
        <w:spacing w:after="0" w:line="259"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Ayrton Capital LLC: 0; (ii) Alto Opportunity Master Fund, SPC - Segregated Master Portfolio B: 0; and (iii) Waqas Khatri: 0</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60" w:firstLine="6"/>
        <w:spacing w:after="0" w:line="258"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Ayrton Capital LLC: 163,480; Alto Opportunity Master Fund, SPC - Segregated Master Portfolio B: 163,480; Waqas Khatri: 163,480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340" w:firstLine="6"/>
        <w:spacing w:after="0" w:line="258" w:lineRule="auto"/>
        <w:tabs>
          <w:tab w:leader="none" w:pos="25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Ayrton Capital LLC: 0; (ii) Alto Opportunity Master Fund, SPC - Segregated Master Portfolio B: 0; (iii) Waqas Khatri: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Ayrton Capital LLC</w:t>
      </w:r>
    </w:p>
    <w:p>
      <w:pPr>
        <w:spacing w:after="0" w:line="152" w:lineRule="exact"/>
        <w:rPr>
          <w:sz w:val="20"/>
          <w:szCs w:val="20"/>
          <w:color w:val="auto"/>
        </w:rPr>
      </w:pPr>
    </w:p>
    <w:p>
      <w:pPr>
        <w:ind w:left="4280"/>
        <w:spacing w:after="0"/>
        <w:tabs>
          <w:tab w:leader="none" w:pos="5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Waqas Khatri</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Waqas Khatri / Managing Member</w:t>
      </w:r>
    </w:p>
    <w:p>
      <w:pPr>
        <w:spacing w:after="0" w:line="44" w:lineRule="exact"/>
        <w:rPr>
          <w:sz w:val="20"/>
          <w:szCs w:val="20"/>
          <w:color w:val="auto"/>
        </w:rPr>
      </w:pPr>
    </w:p>
    <w:p>
      <w:pPr>
        <w:ind w:left="4280"/>
        <w:spacing w:after="0"/>
        <w:tabs>
          <w:tab w:leader="none" w:pos="5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Alto Opportunity Master Fund, SPC - Segregated Master</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Portfolio B</w:t>
      </w:r>
    </w:p>
    <w:p>
      <w:pPr>
        <w:spacing w:after="0" w:line="128"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Waqas Khatri</w:t>
      </w:r>
    </w:p>
    <w:p>
      <w:pPr>
        <w:spacing w:after="0" w:line="4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Name/Title: Waqas Khatri / Director</w:t>
      </w:r>
    </w:p>
    <w:p>
      <w:pPr>
        <w:spacing w:after="0" w:line="44"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Waqas Khatri</w:t>
      </w:r>
    </w:p>
    <w:p>
      <w:pPr>
        <w:spacing w:after="0" w:line="152" w:lineRule="exact"/>
        <w:rPr>
          <w:sz w:val="20"/>
          <w:szCs w:val="20"/>
          <w:color w:val="auto"/>
        </w:rPr>
      </w:pPr>
    </w:p>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Waqas Khatri</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Name/Title: Waqas Khatri</w:t>
      </w:r>
    </w:p>
    <w:p>
      <w:pPr>
        <w:spacing w:after="0" w:line="44" w:lineRule="exact"/>
        <w:rPr>
          <w:sz w:val="20"/>
          <w:szCs w:val="20"/>
          <w:color w:val="auto"/>
        </w:rPr>
      </w:pPr>
    </w:p>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2"/>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1"/>
    </w:lvl>
  </w:abstractNum>
  <w:abstractNum w:abstractNumId="6">
    <w:nsid w:val="12200854"/>
    <w:multiLevelType w:val="hybridMultilevel"/>
    <w:lvl w:ilvl="0">
      <w:lvlJc w:val="left"/>
      <w:lvlText w:val="%1"/>
      <w:numFmt w:val="lowerLetter"/>
      <w:start w:val="1"/>
    </w:lvl>
    <w:lvl w:ilvl="1">
      <w:lvlJc w:val="left"/>
      <w:lvlText w:val="(%2)"/>
      <w:numFmt w:val="lowerLetter"/>
      <w:start w:val="61"/>
    </w:lvl>
  </w:abstractNum>
  <w:abstractNum w:abstractNumId="7">
    <w:nsid w:val="4DB127F8"/>
    <w:multiLevelType w:val="hybridMultilevel"/>
    <w:lvl w:ilvl="0">
      <w:lvlJc w:val="left"/>
      <w:lvlText w:val="(%1)"/>
      <w:numFmt w:val="lowerLetter"/>
      <w:start w:val="1"/>
    </w:lvl>
    <w:lvl w:ilvl="1">
      <w:lvlJc w:val="left"/>
      <w:lvlText w:val="(%2)"/>
      <w:numFmt w:val="lowerLetter"/>
      <w:start w:val="9"/>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2025-05-14T13:59:30Z</dcterms:created>
  <dcterms:modified xsi:type="dcterms:W3CDTF">2025-05-14T13:59:30Z</dcterms:modified>
</cp:coreProperties>
</file>